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B" w:rsidRPr="00E6645B" w:rsidRDefault="00E6645B" w:rsidP="00E6645B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23495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45B" w:rsidRPr="00E6645B" w:rsidRDefault="00E6645B" w:rsidP="00E6645B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645B" w:rsidRPr="00E6645B" w:rsidRDefault="00E6645B" w:rsidP="00E6645B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645B" w:rsidRPr="00E6645B" w:rsidRDefault="00E6645B" w:rsidP="00E664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6645B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E6645B" w:rsidRPr="00E6645B" w:rsidRDefault="00E6645B" w:rsidP="00E6645B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E6645B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E6645B" w:rsidRPr="00E6645B" w:rsidRDefault="00E6645B" w:rsidP="00E6645B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6645B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E6645B" w:rsidRPr="00E6645B" w:rsidRDefault="00E6645B" w:rsidP="00E6645B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E6645B" w:rsidRPr="00E6645B" w:rsidRDefault="00E6645B" w:rsidP="00E6645B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E6645B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E6645B" w:rsidRPr="00E6645B" w:rsidRDefault="00E6645B" w:rsidP="00E6645B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E6645B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четверта сесія сьомого скликання)</w:t>
      </w:r>
    </w:p>
    <w:p w:rsidR="00E6645B" w:rsidRPr="00E6645B" w:rsidRDefault="00E6645B" w:rsidP="00E6645B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E6645B" w:rsidRPr="00E6645B" w:rsidRDefault="00E6645B" w:rsidP="00E664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 грудня 2019 року</w:t>
      </w:r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E6645B" w:rsidRPr="00E6645B" w:rsidRDefault="00E6645B" w:rsidP="00E664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E664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96F" w:rsidRDefault="00A330A7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</w:t>
      </w:r>
      <w:r w:rsidR="00CE6AA6">
        <w:rPr>
          <w:rFonts w:ascii="Times New Roman" w:hAnsi="Times New Roman" w:cs="Times New Roman"/>
          <w:b/>
          <w:sz w:val="28"/>
          <w:szCs w:val="28"/>
          <w:lang w:val="uk-UA"/>
        </w:rPr>
        <w:t>орядку та нормативу</w:t>
      </w:r>
    </w:p>
    <w:p w:rsidR="00744A3A" w:rsidRDefault="00CE6AA6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відрахування 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чистого прибутку </w:t>
      </w:r>
    </w:p>
    <w:p w:rsidR="007F1EAD" w:rsidRPr="00E96A77" w:rsidRDefault="00744A3A" w:rsidP="00ED196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(доходу) підприємствами, що належать до </w:t>
      </w:r>
    </w:p>
    <w:p w:rsidR="00ED196F" w:rsidRDefault="00744A3A" w:rsidP="007F1E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58D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A5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196F" w:rsidRDefault="00A558D8" w:rsidP="007F1E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на 2020 рік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96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A558D8">
        <w:rPr>
          <w:rFonts w:ascii="Times New Roman" w:hAnsi="Times New Roman" w:cs="Times New Roman"/>
          <w:sz w:val="28"/>
          <w:szCs w:val="28"/>
          <w:lang w:val="uk-UA" w:eastAsia="ru-RU"/>
        </w:rPr>
        <w:t>п.п.</w:t>
      </w:r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 ч.1 ст.26 Закону України «Про місцеве самоврядування в Україні», п.1 ст.78 Господарського кодексу України, </w:t>
      </w:r>
      <w:proofErr w:type="spellStart"/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A558D8" w:rsidRPr="00A558D8">
        <w:rPr>
          <w:rFonts w:ascii="Times New Roman" w:hAnsi="Times New Roman" w:cs="Times New Roman"/>
          <w:sz w:val="28"/>
          <w:szCs w:val="28"/>
          <w:lang w:val="uk-UA" w:eastAsia="ru-RU"/>
        </w:rPr>
        <w:t>. 9 п.1 ст.69 Бюджетного кодексу України,</w:t>
      </w:r>
      <w:r w:rsidR="00A558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D8" w:rsidRPr="00A558D8">
        <w:rPr>
          <w:rFonts w:ascii="Times New Roman" w:hAnsi="Times New Roman" w:cs="Times New Roman"/>
          <w:sz w:val="28"/>
          <w:szCs w:val="28"/>
          <w:lang w:val="uk-UA"/>
        </w:rPr>
        <w:t>п.2 ст</w:t>
      </w:r>
      <w:r w:rsidR="00A55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8D8" w:rsidRPr="00A558D8">
        <w:rPr>
          <w:rFonts w:ascii="Times New Roman" w:hAnsi="Times New Roman" w:cs="Times New Roman"/>
          <w:sz w:val="28"/>
          <w:szCs w:val="28"/>
          <w:lang w:val="uk-UA"/>
        </w:rPr>
        <w:t>327 Цивільного кодексу України</w:t>
      </w:r>
      <w:r w:rsidR="007F1EAD" w:rsidRPr="00A558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150B" w:rsidRDefault="00414AFC" w:rsidP="00962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та норматив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відрахування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чистого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прибутку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(доходу)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підприємствами, що належать до кому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нальної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 w:rsid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2020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підлягає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>зарахуванню</w:t>
      </w:r>
      <w:proofErr w:type="spellEnd"/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селищного</w:t>
      </w:r>
      <w:r w:rsidR="00A558D8" w:rsidRPr="00A558D8">
        <w:rPr>
          <w:rFonts w:ascii="Times New Roman" w:hAnsi="Times New Roman" w:cs="Times New Roman"/>
          <w:color w:val="000000"/>
          <w:sz w:val="28"/>
          <w:szCs w:val="28"/>
        </w:rPr>
        <w:t xml:space="preserve"> бюджету </w:t>
      </w:r>
      <w:r w:rsidR="00A558D8" w:rsidRPr="00E10F5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96CE5" w:rsidRPr="00E10F5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558D8" w:rsidRPr="00E10F51">
        <w:rPr>
          <w:rFonts w:ascii="Times New Roman" w:hAnsi="Times New Roman" w:cs="Times New Roman"/>
          <w:b/>
          <w:sz w:val="28"/>
          <w:szCs w:val="28"/>
        </w:rPr>
        <w:instrText xml:space="preserve"> HYPERLINK "http://yuzhny.gov.ua/images/45sessia/484.PDF" \t "_blank" </w:instrText>
      </w:r>
      <w:r w:rsidR="00596CE5" w:rsidRPr="00E10F5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558D8" w:rsidRPr="00E10F51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додається</w:t>
      </w:r>
      <w:proofErr w:type="spellEnd"/>
      <w:r w:rsidR="00596CE5" w:rsidRPr="00E10F5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558D8" w:rsidRPr="00E10F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58D8" w:rsidRPr="00E10F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58D8" w:rsidRDefault="00A558D8" w:rsidP="00962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2.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Доручити </w:t>
      </w:r>
      <w:proofErr w:type="spellStart"/>
      <w:r w:rsidR="00962E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в.о</w:t>
      </w:r>
      <w:proofErr w:type="spellEnd"/>
      <w:r w:rsidR="00962E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. директора 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комунального підприємства «</w:t>
      </w:r>
      <w:r w:rsidR="00962E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Комунгосп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 </w:t>
      </w:r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В.</w:t>
      </w:r>
      <w:proofErr w:type="spellStart"/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Михайлюку</w:t>
      </w:r>
      <w:proofErr w:type="spellEnd"/>
      <w:r w:rsidR="005353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A558D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забезпечити дотримання Порядку, зазначеного у п.1 цього рішення.</w:t>
      </w:r>
    </w:p>
    <w:p w:rsidR="00DE3C4D" w:rsidRDefault="00DE3C4D" w:rsidP="00962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58D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A558D8" w:rsidP="00962E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62E1A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645B" w:rsidRDefault="00E6645B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F1150B" w:rsidRPr="00B512D6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CB4AC0">
        <w:rPr>
          <w:rFonts w:ascii="Times New Roman" w:hAnsi="Times New Roman" w:cs="Times New Roman"/>
          <w:lang w:val="uk-UA"/>
        </w:rPr>
        <w:t>четверт</w:t>
      </w:r>
      <w:r w:rsidR="007B598E">
        <w:rPr>
          <w:rFonts w:ascii="Times New Roman" w:hAnsi="Times New Roman" w:cs="Times New Roman"/>
          <w:lang w:val="uk-UA"/>
        </w:rPr>
        <w:t>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962E1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 xml:space="preserve">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CB4AC0">
        <w:rPr>
          <w:rFonts w:ascii="Times New Roman" w:hAnsi="Times New Roman" w:cs="Times New Roman"/>
          <w:lang w:val="uk-UA"/>
        </w:rPr>
        <w:t>20</w:t>
      </w:r>
      <w:r w:rsidR="007B598E">
        <w:rPr>
          <w:rFonts w:ascii="Times New Roman" w:hAnsi="Times New Roman" w:cs="Times New Roman"/>
          <w:lang w:val="uk-UA"/>
        </w:rPr>
        <w:t>.1</w:t>
      </w:r>
      <w:r w:rsidR="00CB4AC0">
        <w:rPr>
          <w:rFonts w:ascii="Times New Roman" w:hAnsi="Times New Roman" w:cs="Times New Roman"/>
          <w:lang w:val="uk-UA"/>
        </w:rPr>
        <w:t>2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62E1A" w:rsidRPr="00962E1A" w:rsidRDefault="00962E1A" w:rsidP="00962E1A">
      <w:pPr>
        <w:pStyle w:val="a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Порядок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та норматив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відрахуван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частини   чистого    прибутку</w:t>
      </w:r>
    </w:p>
    <w:p w:rsidR="00962E1A" w:rsidRDefault="00962E1A" w:rsidP="00962E1A">
      <w:pPr>
        <w:pStyle w:val="a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(доходу)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proofErr w:type="gram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ідприємствами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належать до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селищної ради на 20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962E1A">
        <w:rPr>
          <w:rStyle w:val="a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962E1A" w:rsidRPr="00962E1A" w:rsidRDefault="00962E1A" w:rsidP="00962E1A">
      <w:pPr>
        <w:pStyle w:val="a9"/>
        <w:jc w:val="center"/>
        <w:rPr>
          <w:rFonts w:ascii="Times New Roman" w:hAnsi="Times New Roman" w:cs="Times New Roman"/>
        </w:rPr>
      </w:pP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1. Даний Порядок і норматив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BED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за результатами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</w:t>
      </w:r>
      <w:r>
        <w:rPr>
          <w:rFonts w:ascii="Times New Roman" w:hAnsi="Times New Roman" w:cs="Times New Roman"/>
          <w:sz w:val="28"/>
          <w:szCs w:val="28"/>
        </w:rPr>
        <w:t>о-господарської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5 (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) %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(доходу).</w:t>
      </w:r>
    </w:p>
    <w:p w:rsidR="00962E1A" w:rsidRPr="00121BED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КП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Комунгосп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, яке виконує роботи на замовлення селищної ради і доту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121BED">
        <w:rPr>
          <w:rFonts w:ascii="Times New Roman" w:hAnsi="Times New Roman" w:cs="Times New Roman"/>
          <w:sz w:val="28"/>
          <w:szCs w:val="28"/>
          <w:lang w:val="uk-UA" w:eastAsia="ru-RU"/>
        </w:rPr>
        <w:t>ться з селищного бюджету, встановлений пільговий норматив відрахування частини прибутку в обсязі 5% від чистого прибутку, що залишається у розпорядженні підприємства.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наростаючим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підсумком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щоквартальної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відраховується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бюджету за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(стандартами)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E1A">
        <w:rPr>
          <w:rFonts w:ascii="Times New Roman" w:hAnsi="Times New Roman" w:cs="Times New Roman"/>
          <w:sz w:val="28"/>
          <w:szCs w:val="28"/>
        </w:rPr>
        <w:t>ідрахувань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у п.2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A">
        <w:rPr>
          <w:rFonts w:ascii="Times New Roman" w:hAnsi="Times New Roman" w:cs="Times New Roman"/>
          <w:sz w:val="28"/>
          <w:szCs w:val="28"/>
        </w:rPr>
        <w:t>5.</w:t>
      </w:r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Частина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комунальними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962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фіскальною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2E1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Сплачена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зараховується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органах Державного казначейства.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7.Відповідальність за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чистого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(доходу)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962E1A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62E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2E1A" w:rsidRDefault="00962E1A" w:rsidP="00962E1A">
      <w:pPr>
        <w:tabs>
          <w:tab w:val="left" w:pos="6237"/>
        </w:tabs>
        <w:suppressAutoHyphens/>
        <w:spacing w:after="0" w:line="240" w:lineRule="auto"/>
        <w:ind w:right="-5"/>
        <w:jc w:val="both"/>
        <w:rPr>
          <w:b/>
          <w:sz w:val="28"/>
          <w:szCs w:val="28"/>
          <w:lang w:eastAsia="zh-CN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CD74F1" w:rsidRPr="00250C3E" w:rsidRDefault="00F742EA" w:rsidP="00962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0C" w:rsidRDefault="0099110C" w:rsidP="009750B2">
      <w:pPr>
        <w:spacing w:after="0" w:line="240" w:lineRule="auto"/>
      </w:pPr>
      <w:r>
        <w:separator/>
      </w:r>
    </w:p>
  </w:endnote>
  <w:endnote w:type="continuationSeparator" w:id="0">
    <w:p w:rsidR="0099110C" w:rsidRDefault="0099110C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0C" w:rsidRDefault="0099110C" w:rsidP="009750B2">
      <w:pPr>
        <w:spacing w:after="0" w:line="240" w:lineRule="auto"/>
      </w:pPr>
      <w:r>
        <w:separator/>
      </w:r>
    </w:p>
  </w:footnote>
  <w:footnote w:type="continuationSeparator" w:id="0">
    <w:p w:rsidR="0099110C" w:rsidRDefault="0099110C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56B1"/>
    <w:rsid w:val="0000781E"/>
    <w:rsid w:val="00010561"/>
    <w:rsid w:val="00013233"/>
    <w:rsid w:val="00014B3F"/>
    <w:rsid w:val="000232D7"/>
    <w:rsid w:val="0004682B"/>
    <w:rsid w:val="000500C7"/>
    <w:rsid w:val="000503EF"/>
    <w:rsid w:val="00053E9E"/>
    <w:rsid w:val="00062452"/>
    <w:rsid w:val="000630C6"/>
    <w:rsid w:val="00064235"/>
    <w:rsid w:val="00066305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1BED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2373D"/>
    <w:rsid w:val="003361B3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C7772"/>
    <w:rsid w:val="004E1DB7"/>
    <w:rsid w:val="004F7F26"/>
    <w:rsid w:val="005065B2"/>
    <w:rsid w:val="00506B78"/>
    <w:rsid w:val="00510FA4"/>
    <w:rsid w:val="005210B4"/>
    <w:rsid w:val="005331EA"/>
    <w:rsid w:val="00535312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96CE5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303B1"/>
    <w:rsid w:val="00744A3A"/>
    <w:rsid w:val="00746421"/>
    <w:rsid w:val="007517C2"/>
    <w:rsid w:val="007608EA"/>
    <w:rsid w:val="00762E0D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D3DAC"/>
    <w:rsid w:val="008E5D11"/>
    <w:rsid w:val="008F054A"/>
    <w:rsid w:val="008F3D80"/>
    <w:rsid w:val="008F6258"/>
    <w:rsid w:val="009136CA"/>
    <w:rsid w:val="00920E91"/>
    <w:rsid w:val="009272C3"/>
    <w:rsid w:val="009325A8"/>
    <w:rsid w:val="00956D57"/>
    <w:rsid w:val="00962E1A"/>
    <w:rsid w:val="00965CCC"/>
    <w:rsid w:val="00975092"/>
    <w:rsid w:val="009750B2"/>
    <w:rsid w:val="0098778D"/>
    <w:rsid w:val="0098789A"/>
    <w:rsid w:val="0099110C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558D8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24DC6"/>
    <w:rsid w:val="00C33060"/>
    <w:rsid w:val="00C41753"/>
    <w:rsid w:val="00C431ED"/>
    <w:rsid w:val="00C44606"/>
    <w:rsid w:val="00C46EAD"/>
    <w:rsid w:val="00C675CC"/>
    <w:rsid w:val="00CA377E"/>
    <w:rsid w:val="00CB3D5F"/>
    <w:rsid w:val="00CB40DC"/>
    <w:rsid w:val="00CB4AC0"/>
    <w:rsid w:val="00CC2C05"/>
    <w:rsid w:val="00CC4F85"/>
    <w:rsid w:val="00CD6203"/>
    <w:rsid w:val="00CD74F1"/>
    <w:rsid w:val="00CE6AA6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DF7817"/>
    <w:rsid w:val="00E02009"/>
    <w:rsid w:val="00E10F51"/>
    <w:rsid w:val="00E11F33"/>
    <w:rsid w:val="00E14212"/>
    <w:rsid w:val="00E21DBE"/>
    <w:rsid w:val="00E2266A"/>
    <w:rsid w:val="00E239D9"/>
    <w:rsid w:val="00E24E21"/>
    <w:rsid w:val="00E26FD7"/>
    <w:rsid w:val="00E30C9E"/>
    <w:rsid w:val="00E4095F"/>
    <w:rsid w:val="00E51D41"/>
    <w:rsid w:val="00E54AB6"/>
    <w:rsid w:val="00E56BF2"/>
    <w:rsid w:val="00E6645B"/>
    <w:rsid w:val="00E83F1B"/>
    <w:rsid w:val="00E85019"/>
    <w:rsid w:val="00E8709E"/>
    <w:rsid w:val="00EA2621"/>
    <w:rsid w:val="00EB0DC8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65CFF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styleId="aa">
    <w:name w:val="Strong"/>
    <w:uiPriority w:val="22"/>
    <w:qFormat/>
    <w:rsid w:val="00A55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CF08-6813-4931-AE9F-C92C9043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13</cp:revision>
  <cp:lastPrinted>2019-12-17T09:14:00Z</cp:lastPrinted>
  <dcterms:created xsi:type="dcterms:W3CDTF">2019-12-12T10:10:00Z</dcterms:created>
  <dcterms:modified xsi:type="dcterms:W3CDTF">2019-12-17T09:21:00Z</dcterms:modified>
</cp:coreProperties>
</file>